
<file path=[Content_Types].xml><?xml version="1.0" encoding="utf-8"?>
<Types xmlns="http://schemas.openxmlformats.org/package/2006/content-types">
  <Default Extension="rels" ContentType="application/vnd.openxmlformats-package.relationships+xml"/>
  <Default Extension="xml" ContentType="application/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Types>
</file>

<file path=_rels/.rels><?xml version="1.0" encoding="UTF-8" standalone="yes"?><Relationships xmlns="http://schemas.openxmlformats.org/package/2006/relationships"><Relationship Id="rId0" Type="http://schemas.openxmlformats.org/officeDocument/2006/relationships/officeDocument" Target="word/document.xml" /><Relationship Id="rId1" Type="http://schemas.openxmlformats.org/package/2006/relationships/metadata/core-properties" Target="docProps/core.xml" /><Relationship Id="rId2" Type="http://schemas.openxmlformats.org/officeDocument/2006/relationships/extended-properties" Target="docProps/app.xml" /></Relationships>
</file>

<file path=word/document.xml><?xml version="1.0" encoding="utf-8"?>
<w:document xmlns:w="http://schemas.openxmlformats.org/wordprocessingml/2006/main">
  <w:body>
    <w:p>
      <w:pPr>
        <w:pStyle w:val="000001"/>
        <w:widowControl/>
        <w:shd w:val="clear" w:color="auto" w:fill="ffffff"/>
        <w:jc w:val="center"/>
        <w:outlineLvl w:val="3"/>
        <w:rPr>
          <w:rFonts w:hint="eastAsia" w:ascii="黑体" w:hAnsi="仿宋" w:eastAsia="黑体" w:cs="Arial"/>
          <w:sz w:val="28"/>
          <w:szCs w:val="28"/>
        </w:rPr>
      </w:pPr>
      <w:r>
        <w:rPr>
          <w:rFonts w:hint="eastAsia" w:ascii="黑体" w:hAnsi="仿宋" w:eastAsia="黑体" w:cs="Arial"/>
          <w:sz w:val="40"/>
          <w:szCs w:val="40"/>
        </w:rPr>
        <w:t>20</w:t>
      </w:r>
      <w:r>
        <w:rPr>
          <w:rFonts w:hint="eastAsia" w:ascii="黑体" w:hAnsi="仿宋" w:eastAsia="黑体" w:cs="Arial"/>
          <w:sz w:val="40"/>
          <w:szCs w:val="40"/>
          <w:lang w:val="en-US" w:eastAsia="zh-CN"/>
        </w:rPr>
        <w:t>25</w:t>
      </w:r>
      <w:r>
        <w:rPr>
          <w:rFonts w:hint="eastAsia" w:ascii="黑体" w:hAnsi="仿宋" w:eastAsia="黑体" w:cs="Arial"/>
          <w:sz w:val="40"/>
          <w:szCs w:val="40"/>
        </w:rPr>
        <w:t>年竹山县</w:t>
      </w:r>
      <w:r>
        <w:rPr>
          <w:rFonts w:hint="eastAsia" w:ascii="黑体" w:hAnsi="仿宋" w:eastAsia="黑体" w:cs="Arial"/>
          <w:sz w:val="40"/>
          <w:szCs w:val="40"/>
          <w:lang w:val="en-US" w:eastAsia="zh-CN"/>
        </w:rPr>
        <w:t>事业单位</w:t>
      </w:r>
      <w:r>
        <w:rPr>
          <w:rFonts w:hint="eastAsia" w:ascii="黑体" w:hAnsi="仿宋" w:eastAsia="黑体" w:cs="Arial"/>
          <w:sz w:val="40"/>
          <w:szCs w:val="40"/>
        </w:rPr>
        <w:t>公开招聘拟聘用人员公示</w:t>
      </w:r>
    </w:p>
    <w:p>
      <w:pPr>
        <w:pStyle w:val="000001"/>
        <w:keepNext w:val="false"/>
        <w:keepLines w:val="false"/>
        <w:pageBreakBefore w:val="false"/>
        <w:widowControl/>
        <w:shd w:val="clear" w:color="auto" w:fill="ffffff"/>
        <w:kinsoku/>
        <w:wordWrap/>
        <w:overflowPunct/>
        <w:topLinePunct w:val="false"/>
        <w:autoSpaceDE/>
        <w:autoSpaceDN/>
        <w:bidi w:val="false"/>
        <w:spacing w:beforeAutospacing="false" w:line="240" w:lineRule="auto"/>
        <w:ind w:left="0" w:leftChars="0" w:right="0" w:rightChars="0" w:firstLine="640" w:firstLineChars="200"/>
        <w:jc w:val="both"/>
        <w:outlineLvl w:val="9"/>
        <w:rPr>
          <w:rFonts w:hint="eastAsia" w:ascii="仿宋_GB2312" w:hAnsi="仿宋" w:eastAsia="仿宋_GB2312" w:cs="Arial"/>
          <w:sz w:val="32"/>
          <w:szCs w:val="32"/>
          <w:lang w:val="en-US" w:eastAsia="zh-CN"/>
        </w:rPr>
      </w:pPr>
    </w:p>
    <w:p>
      <w:pPr>
        <w:pStyle w:val="000001"/>
        <w:keepNext w:val="false"/>
        <w:keepLines w:val="false"/>
        <w:pageBreakBefore w:val="false"/>
        <w:widowControl/>
        <w:shd w:val="clear" w:color="auto" w:fill="ffffff"/>
        <w:kinsoku/>
        <w:wordWrap/>
        <w:overflowPunct/>
        <w:topLinePunct w:val="false"/>
        <w:autoSpaceDE/>
        <w:autoSpaceDN/>
        <w:bidi w:val="false"/>
        <w:spacing w:beforeAutospacing="false" w:line="240" w:lineRule="auto"/>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事业单位人事管理条例》（国务院令652号）、《关于转发&lt;中组部、人社部关于进一步做好艰苦边远地区县乡事业单位公开招聘工作的通知&gt;的通知》（鄂人社函〔2017〕220号）、《关于进一步规范全省事业单位公开招聘工作的若干意见》（鄂人社发〔2016〕23号）、《</w:t>
      </w:r>
      <w:r>
        <w:rPr>
          <w:rFonts w:hint="eastAsia" w:ascii="仿宋" w:hAnsi="仿宋" w:eastAsia="仿宋" w:cs="仿宋"/>
          <w:sz w:val="32"/>
          <w:szCs w:val="32"/>
          <w:lang w:val="en-US" w:eastAsia="zh-CN"/>
        </w:rPr>
        <w:t>2025</w:t>
      </w:r>
      <w:r>
        <w:rPr>
          <w:rFonts w:hint="eastAsia" w:ascii="仿宋" w:hAnsi="仿宋" w:eastAsia="仿宋" w:cs="仿宋"/>
          <w:sz w:val="32"/>
          <w:szCs w:val="32"/>
          <w:lang w:val="en-US" w:eastAsia="zh-CN"/>
        </w:rPr>
        <w:t>年竹山县事业单位公开招聘工作人员公告》等相关文件精神，经报名、资格审查、笔试、资格复审、面试、部分岗位体能测试、体检和考察等程序，拟聘用</w:t>
      </w:r>
      <w:r>
        <w:rPr>
          <w:rFonts w:hint="eastAsia" w:ascii="仿宋" w:hAnsi="仿宋" w:eastAsia="仿宋" w:cs="仿宋"/>
          <w:sz w:val="32"/>
          <w:szCs w:val="32"/>
          <w:lang w:val="en-US" w:eastAsia="zh-CN"/>
        </w:rPr>
        <w:t>张才满等131名</w:t>
      </w:r>
      <w:r>
        <w:rPr>
          <w:rFonts w:hint="eastAsia" w:ascii="仿宋" w:hAnsi="仿宋" w:eastAsia="仿宋" w:cs="仿宋"/>
          <w:sz w:val="32"/>
          <w:szCs w:val="32"/>
          <w:lang w:val="en-US" w:eastAsia="zh-CN"/>
        </w:rPr>
        <w:t>同志为竹山县事业单位工作人员（名单附后），现予以公示。</w:t>
      </w:r>
    </w:p>
    <w:p>
      <w:pPr>
        <w:pStyle w:val="000001"/>
        <w:keepNext w:val="false"/>
        <w:keepLines w:val="false"/>
        <w:pageBreakBefore w:val="false"/>
        <w:widowControl/>
        <w:shd w:val="clear" w:color="auto" w:fill="ffffff"/>
        <w:kinsoku/>
        <w:wordWrap/>
        <w:overflowPunct/>
        <w:topLinePunct w:val="false"/>
        <w:autoSpaceDE/>
        <w:autoSpaceDN/>
        <w:bidi w:val="false"/>
        <w:spacing w:beforeAutospacing="false" w:line="240" w:lineRule="auto"/>
        <w:ind w:left="0" w:leftChars="0" w:right="0" w:rightChars="0" w:firstLine="640" w:firstLineChars="200"/>
        <w:jc w:val="both"/>
        <w:outlineLvl w:val="9"/>
        <w:rPr>
          <w:rFonts w:hint="eastAsia" w:ascii="仿宋" w:hAnsi="仿宋" w:eastAsia="仿宋" w:cs="仿宋"/>
          <w:sz w:val="32"/>
          <w:szCs w:val="32"/>
          <w:highlight/>
        </w:rPr>
      </w:pPr>
      <w:r>
        <w:rPr>
          <w:rFonts w:hint="eastAsia" w:ascii="仿宋" w:hAnsi="仿宋" w:eastAsia="仿宋" w:cs="仿宋"/>
          <w:sz w:val="32"/>
          <w:szCs w:val="32"/>
        </w:rPr>
        <w:t>公示时间为</w:t>
      </w:r>
      <w:r>
        <w:rPr>
          <w:rFonts w:hint="eastAsia" w:ascii="仿宋" w:hAnsi="仿宋" w:eastAsia="仿宋" w:cs="仿宋"/>
          <w:sz w:val="32"/>
          <w:szCs w:val="32"/>
        </w:rPr>
        <w:t>：</w:t>
      </w: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18</w:t>
      </w:r>
      <w:r>
        <w:rPr>
          <w:rFonts w:hint="eastAsia" w:ascii="仿宋" w:hAnsi="仿宋" w:eastAsia="仿宋" w:cs="仿宋"/>
          <w:sz w:val="32"/>
          <w:szCs w:val="32"/>
        </w:rPr>
        <w:t>日至</w:t>
      </w:r>
      <w:r>
        <w:rPr>
          <w:rFonts w:hint="eastAsia" w:ascii="仿宋" w:hAnsi="仿宋" w:eastAsia="仿宋" w:cs="仿宋"/>
          <w:sz w:val="32"/>
          <w:szCs w:val="32"/>
          <w:lang w:val="en-US" w:eastAsia="zh-CN"/>
        </w:rPr>
        <w:t>2025年9</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w:t>
      </w:r>
    </w:p>
    <w:p>
      <w:pPr>
        <w:pStyle w:val="000001"/>
        <w:keepNext w:val="false"/>
        <w:keepLines w:val="false"/>
        <w:pageBreakBefore w:val="false"/>
        <w:widowControl/>
        <w:shd w:val="clear" w:color="auto" w:fill="ffffff"/>
        <w:kinsoku/>
        <w:wordWrap/>
        <w:overflowPunct/>
        <w:topLinePunct w:val="false"/>
        <w:autoSpaceDE/>
        <w:autoSpaceDN/>
        <w:bidi w:val="false"/>
        <w:spacing w:beforeAutospacing="false" w:line="240" w:lineRule="auto"/>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kern w:val="0"/>
          <w:sz w:val="32"/>
          <w:szCs w:val="32"/>
        </w:rPr>
        <w:t>公示期间如有异议，请通过电话或书面的形式向</w:t>
      </w:r>
      <w:r>
        <w:rPr>
          <w:rFonts w:hint="eastAsia" w:ascii="仿宋" w:hAnsi="仿宋" w:eastAsia="仿宋" w:cs="仿宋"/>
          <w:sz w:val="32"/>
          <w:szCs w:val="32"/>
          <w:lang w:val="en-US" w:eastAsia="zh-CN"/>
        </w:rPr>
        <w:t>县人社局反映。反映情况必须实事求是，具体真实，署真实姓名，以便调查核实，杜绝恶意诽谤，匿名信函将不予受理。</w:t>
      </w:r>
    </w:p>
    <w:p>
      <w:pPr>
        <w:pStyle w:val="000001"/>
        <w:keepNext w:val="false"/>
        <w:keepLines w:val="false"/>
        <w:pageBreakBefore w:val="false"/>
        <w:widowControl/>
        <w:shd w:val="clear" w:color="auto" w:fill="ffffff"/>
        <w:kinsoku/>
        <w:wordWrap/>
        <w:overflowPunct/>
        <w:topLinePunct w:val="false"/>
        <w:autoSpaceDE/>
        <w:autoSpaceDN/>
        <w:bidi w:val="false"/>
        <w:spacing w:beforeAutospacing="false" w:line="240" w:lineRule="auto"/>
        <w:ind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举报电话：县人社局0719-4225235、0719-4224621</w:t>
      </w:r>
    </w:p>
    <w:p>
      <w:pPr>
        <w:pStyle w:val="000001"/>
        <w:keepNext w:val="false"/>
        <w:keepLines w:val="false"/>
        <w:pageBreakBefore w:val="false"/>
        <w:widowControl/>
        <w:shd w:val="clear" w:color="auto" w:fill="ffffff"/>
        <w:kinsoku/>
        <w:wordWrap/>
        <w:overflowPunct/>
        <w:topLinePunct w:val="false"/>
        <w:autoSpaceDE/>
        <w:autoSpaceDN/>
        <w:bidi w:val="false"/>
        <w:spacing w:beforeAutospacing="false" w:line="240" w:lineRule="auto"/>
        <w:ind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w:t>
      </w:r>
      <w:r>
        <w:rPr>
          <w:rFonts w:hint="eastAsia" w:ascii="仿宋" w:hAnsi="仿宋" w:eastAsia="仿宋" w:cs="仿宋"/>
          <w:sz w:val="32"/>
          <w:szCs w:val="32"/>
          <w:lang w:val="en-US" w:eastAsia="zh-CN"/>
        </w:rPr>
        <w:t>2025年</w:t>
      </w:r>
      <w:r>
        <w:rPr>
          <w:rFonts w:hint="eastAsia" w:ascii="仿宋" w:hAnsi="仿宋" w:eastAsia="仿宋" w:cs="仿宋"/>
          <w:sz w:val="32"/>
          <w:szCs w:val="32"/>
          <w:lang w:val="en-US" w:eastAsia="zh-CN"/>
        </w:rPr>
        <w:t xml:space="preserve">竹山县事业单位公开招聘拟聘用人员名单         </w:t>
      </w:r>
    </w:p>
    <w:p>
      <w:pPr>
        <w:pStyle w:val="000001"/>
        <w:keepNext w:val="false"/>
        <w:keepLines w:val="false"/>
        <w:pageBreakBefore w:val="false"/>
        <w:widowControl/>
        <w:shd w:val="clear" w:color="auto" w:fill="ffffff"/>
        <w:kinsoku/>
        <w:wordWrap/>
        <w:overflowPunct/>
        <w:topLinePunct w:val="false"/>
        <w:autoSpaceDE/>
        <w:autoSpaceDN/>
        <w:bidi w:val="false"/>
        <w:spacing w:beforeAutospacing="false" w:line="240" w:lineRule="auto"/>
        <w:ind w:left="0" w:leftChars="0" w:right="0" w:rightChars="0" w:firstLine="640" w:firstLineChars="200"/>
        <w:jc w:val="both"/>
        <w:outlineLvl w:val="9"/>
        <w:rPr>
          <w:rFonts w:hint="eastAsia" w:ascii="仿宋" w:hAnsi="仿宋" w:eastAsia="仿宋" w:cs="仿宋"/>
          <w:sz w:val="32"/>
          <w:szCs w:val="32"/>
          <w:lang w:val="en-US" w:eastAsia="zh-CN"/>
        </w:rPr>
      </w:pPr>
    </w:p>
    <w:p>
      <w:pPr>
        <w:pStyle w:val="000001"/>
        <w:widowControl/>
        <w:shd w:val="clear" w:color="auto" w:fill="ffffff"/>
        <w:spacing w:before="100" w:beforeAutospacing="true" w:after="150" w:line="540" w:lineRule="exact"/>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竹山县</w:t>
      </w:r>
      <w:r>
        <w:rPr>
          <w:rFonts w:hint="eastAsia" w:ascii="仿宋" w:hAnsi="仿宋" w:eastAsia="仿宋" w:cs="仿宋"/>
          <w:kern w:val="0"/>
          <w:sz w:val="32"/>
          <w:szCs w:val="32"/>
          <w:lang w:val="en-US" w:eastAsia="zh-CN"/>
        </w:rPr>
        <w:t>人力资源和社会保障局</w:t>
      </w:r>
    </w:p>
    <w:p>
      <w:pPr>
        <w:pStyle w:val="000001"/>
        <w:spacing w:line="540" w:lineRule="exact"/>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lang w:val="en-US" w:eastAsia="zh-CN"/>
        </w:rPr>
        <w:t xml:space="preserve">   2025</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18</w:t>
      </w:r>
      <w:r>
        <w:rPr>
          <w:rFonts w:hint="eastAsia" w:ascii="仿宋" w:hAnsi="仿宋" w:eastAsia="仿宋" w:cs="仿宋"/>
          <w:kern w:val="0"/>
          <w:sz w:val="32"/>
          <w:szCs w:val="32"/>
        </w:rPr>
        <w:t>日</w:t>
      </w:r>
    </w:p>
    <w:p>
      <w:pPr>
        <w:pStyle w:val="000001"/>
        <w:spacing w:line="540" w:lineRule="exact"/>
        <w:jc w:val="both"/>
        <w:rPr>
          <w:rFonts w:hint="eastAsia" w:ascii="仿宋_GB2312" w:hAnsi="ˎ̥" w:eastAsia="仿宋_GB2312" w:cs="宋体"/>
          <w:b/>
          <w:bCs/>
          <w:kern w:val="0"/>
          <w:sz w:val="32"/>
          <w:szCs w:val="32"/>
          <w:lang w:val="en-US" w:eastAsia="zh-CN"/>
        </w:rPr>
      </w:pPr>
    </w:p>
    <w:p>
      <w:pPr>
        <w:pStyle w:val="000001"/>
        <w:keepNext w:val="false"/>
        <w:keepLines w:val="false"/>
        <w:pageBreakBefore w:val="false"/>
        <w:widowControl w:val="false"/>
        <w:kinsoku/>
        <w:wordWrap/>
        <w:overflowPunct/>
        <w:topLinePunct w:val="false"/>
        <w:autoSpaceDE/>
        <w:autoSpaceDN/>
        <w:bidi w:val="false"/>
        <w:spacing w:line="400" w:lineRule="exact"/>
        <w:jc w:val="center"/>
        <w:rPr>
          <w:rFonts w:hint="eastAsia" w:ascii="仿宋_GB2312" w:hAnsi="ˎ̥" w:eastAsia="仿宋_GB2312" w:cs="宋体"/>
          <w:b/>
          <w:bCs/>
          <w:kern w:val="0"/>
          <w:sz w:val="28"/>
          <w:szCs w:val="28"/>
          <w:lang w:val="en-US" w:eastAsia="zh-CN"/>
        </w:rPr>
      </w:pPr>
    </w:p>
    <w:p>
      <w:pPr>
        <w:pStyle w:val="000001"/>
        <w:widowControl/>
        <w:shd w:val="clear" w:color="auto" w:fill="ffffff"/>
        <w:spacing w:before="100" w:beforeAutospacing="true" w:after="150" w:line="375" w:lineRule="atLeast"/>
        <w:jc w:val="both"/>
        <w:rPr>
          <w:rFonts w:hint="eastAsia"/>
          <w:lang w:val="en-US" w:eastAsia="zh-CN"/>
        </w:rPr>
      </w:pPr>
      <w:r>
        <w:rPr>
          <w:rFonts w:hint="eastAsia"/>
          <w:b/>
          <w:bCs/>
          <w:sz w:val="32"/>
          <w:szCs w:val="40"/>
          <w:lang w:val="en-US" w:eastAsia="zh-CN"/>
        </w:rPr>
        <w:t>附</w:t>
      </w:r>
      <w:r>
        <w:rPr>
          <w:rFonts w:hint="eastAsia"/>
          <w:lang w:val="en-US" w:eastAsia="zh-CN"/>
        </w:rPr>
        <w:t>：</w:t>
      </w:r>
    </w:p>
    <w:tbl>
      <w:tblPr>
        <w:tblW w:w="0" w:type="auto"/>
        <w:tblInd w:w="-357" w:type="dxa"/>
        <w:tblLayout/>
        <w:tblCellMar>
          <w:top w:w="0" w:type="dxa"/>
          <w:left w:w="108" w:type="dxa"/>
          <w:bottom w:w="0" w:type="dxa"/>
          <w:right w:w="108" w:type="dxa"/>
        </w:tblCellMar>
      </w:tblPr>
      <w:tblGrid>
        <w:gridCol w:w="962"/>
        <w:gridCol w:w="1543"/>
        <w:gridCol w:w="2314"/>
        <w:gridCol w:w="962"/>
        <w:gridCol w:w="1543"/>
        <w:gridCol w:w="2314"/>
      </w:tblGrid>
      <w:tr>
        <w:trPr>
          <w:cantSplit/>
          <w:trHeight w:val="1468" w:hRule="atLeast"/>
        </w:trPr>
        <w:tc>
          <w:tcPr>
            <w:tcW w:w="9638" w:type="dxa"/>
            <w:gridSpan w:val="6"/>
            <w:tcBorders>
              <w:top w:val="nil"/>
              <w:left w:val="nil"/>
              <w:bottom w:val="nil"/>
              <w:right w:val="nil"/>
            </w:tcBorders>
            <w:textDirection w:val="lrTb"/>
            <w:vAlign w:val="center"/>
          </w:tcPr>
          <w:p>
            <w:pPr>
              <w:pStyle w:val="000001"/>
              <w:keepNext w:val="false"/>
              <w:keepLines w:val="false"/>
              <w:widowControl/>
              <w:suppressLineNumbers w:val="false"/>
              <w:jc w:val="center"/>
              <w:rPr>
                <w:rFonts w:hint="eastAsia" w:ascii="宋体" w:hAnsi="宋体" w:eastAsia="宋体" w:cs="宋体"/>
                <w:b/>
                <w:bCs/>
                <w:i w:val="false"/>
                <w:iCs w:val="false"/>
                <w:color w:val="000000"/>
                <w:sz w:val="40"/>
                <w:szCs w:val="40"/>
                <w:u w:val="none"/>
              </w:rPr>
            </w:pPr>
            <w:r>
              <w:rPr>
                <w:rFonts w:hint="eastAsia" w:ascii="宋体" w:hAnsi="宋体" w:eastAsia="宋体" w:cs="宋体"/>
                <w:b/>
                <w:bCs/>
                <w:i w:val="false"/>
                <w:iCs w:val="false"/>
                <w:color w:val="000000"/>
                <w:kern w:val="0"/>
                <w:sz w:val="44"/>
                <w:szCs w:val="44"/>
                <w:u w:val="none"/>
                <w:lang w:val="en-US" w:eastAsia="zh-CN" w:bidi="ar"/>
              </w:rPr>
              <w:t>2025年竹山县事业单位公开招聘拟聘用人员名单</w:t>
            </w:r>
          </w:p>
        </w:tc>
      </w:tr>
      <w:tr>
        <w:trPr>
          <w:cantSplit/>
          <w:trHeight w:val="593" w:hRule="atLeast"/>
        </w:trPr>
        <w:tc>
          <w:tcPr>
            <w:tcW w:w="962"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000001"/>
              <w:keepNext w:val="false"/>
              <w:keepLines w:val="false"/>
              <w:widowControl/>
              <w:suppressLineNumbers w:val="false"/>
              <w:jc w:val="center"/>
              <w:rPr>
                <w:rFonts w:hint="eastAsia" w:ascii="宋体" w:hAnsi="宋体" w:eastAsia="宋体" w:cs="宋体"/>
                <w:b/>
                <w:bCs/>
                <w:i w:val="false"/>
                <w:iCs w:val="false"/>
                <w:color w:val="000000"/>
                <w:sz w:val="24"/>
                <w:szCs w:val="24"/>
                <w:u w:val="none"/>
              </w:rPr>
            </w:pPr>
            <w:r>
              <w:rPr>
                <w:rFonts w:hint="eastAsia" w:ascii="宋体" w:hAnsi="宋体" w:eastAsia="宋体" w:cs="宋体"/>
                <w:b/>
                <w:bCs/>
                <w:i w:val="false"/>
                <w:iCs w:val="false"/>
                <w:color w:val="000000"/>
                <w:kern w:val="0"/>
                <w:sz w:val="24"/>
                <w:szCs w:val="24"/>
                <w:u w:val="none"/>
                <w:lang w:val="en-US" w:eastAsia="zh-CN" w:bidi="ar"/>
              </w:rPr>
              <w:t>姓名</w:t>
            </w:r>
          </w:p>
        </w:tc>
        <w:tc>
          <w:tcPr>
            <w:tcW w:w="1543"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000001"/>
              <w:keepNext w:val="false"/>
              <w:keepLines w:val="false"/>
              <w:widowControl/>
              <w:suppressLineNumbers w:val="false"/>
              <w:jc w:val="center"/>
              <w:rPr>
                <w:rFonts w:hint="eastAsia" w:ascii="宋体" w:hAnsi="宋体" w:eastAsia="宋体" w:cs="宋体"/>
                <w:b/>
                <w:bCs/>
                <w:i w:val="false"/>
                <w:iCs w:val="false"/>
                <w:color w:val="000000"/>
                <w:sz w:val="24"/>
                <w:szCs w:val="24"/>
                <w:u w:val="none"/>
              </w:rPr>
            </w:pPr>
            <w:r>
              <w:rPr>
                <w:rFonts w:hint="eastAsia" w:ascii="宋体" w:hAnsi="宋体" w:eastAsia="宋体" w:cs="宋体"/>
                <w:b/>
                <w:bCs/>
                <w:i w:val="false"/>
                <w:iCs w:val="false"/>
                <w:color w:val="000000"/>
                <w:kern w:val="0"/>
                <w:sz w:val="24"/>
                <w:szCs w:val="24"/>
                <w:u w:val="none"/>
                <w:lang w:val="en-US" w:eastAsia="zh-CN" w:bidi="ar"/>
              </w:rPr>
              <w:t>准考证号</w:t>
            </w:r>
          </w:p>
        </w:tc>
        <w:tc>
          <w:tcPr>
            <w:tcW w:w="2314"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000001"/>
              <w:keepNext w:val="false"/>
              <w:keepLines w:val="false"/>
              <w:widowControl/>
              <w:suppressLineNumbers w:val="false"/>
              <w:jc w:val="center"/>
              <w:rPr>
                <w:rFonts w:hint="eastAsia" w:ascii="宋体" w:hAnsi="宋体" w:eastAsia="宋体" w:cs="宋体"/>
                <w:b/>
                <w:bCs/>
                <w:i w:val="false"/>
                <w:iCs w:val="false"/>
                <w:color w:val="000000"/>
                <w:sz w:val="24"/>
                <w:szCs w:val="24"/>
                <w:u w:val="none"/>
              </w:rPr>
            </w:pPr>
            <w:r>
              <w:rPr>
                <w:rFonts w:hint="eastAsia" w:ascii="宋体" w:hAnsi="宋体" w:cs="宋体"/>
                <w:b/>
                <w:bCs/>
                <w:i w:val="false"/>
                <w:iCs w:val="false"/>
                <w:color w:val="000000"/>
                <w:kern w:val="0"/>
                <w:sz w:val="24"/>
                <w:szCs w:val="24"/>
                <w:u w:val="none"/>
                <w:lang w:val="en-US" w:eastAsia="zh-CN" w:bidi="ar"/>
              </w:rPr>
              <w:t>聘用</w:t>
            </w:r>
            <w:r>
              <w:rPr>
                <w:rFonts w:hint="eastAsia" w:ascii="宋体" w:hAnsi="宋体" w:eastAsia="宋体" w:cs="宋体"/>
                <w:b/>
                <w:bCs/>
                <w:i w:val="false"/>
                <w:iCs w:val="false"/>
                <w:color w:val="000000"/>
                <w:kern w:val="0"/>
                <w:sz w:val="24"/>
                <w:szCs w:val="24"/>
                <w:u w:val="none"/>
                <w:lang w:val="en-US" w:eastAsia="zh-CN" w:bidi="ar"/>
              </w:rPr>
              <w:t>单位</w:t>
            </w:r>
          </w:p>
        </w:tc>
        <w:tc>
          <w:tcPr>
            <w:tcW w:w="962"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000001"/>
              <w:keepNext w:val="false"/>
              <w:keepLines w:val="false"/>
              <w:widowControl/>
              <w:suppressLineNumbers w:val="false"/>
              <w:jc w:val="center"/>
              <w:rPr>
                <w:rFonts w:hint="eastAsia" w:ascii="宋体" w:hAnsi="宋体" w:eastAsia="宋体" w:cs="宋体"/>
                <w:b/>
                <w:bCs/>
                <w:i w:val="false"/>
                <w:iCs w:val="false"/>
                <w:color w:val="000000"/>
                <w:sz w:val="24"/>
                <w:szCs w:val="24"/>
                <w:u w:val="none"/>
              </w:rPr>
            </w:pPr>
            <w:r>
              <w:rPr>
                <w:rFonts w:hint="eastAsia" w:ascii="宋体" w:hAnsi="宋体" w:eastAsia="宋体" w:cs="宋体"/>
                <w:b/>
                <w:bCs/>
                <w:i w:val="false"/>
                <w:iCs w:val="false"/>
                <w:color w:val="000000"/>
                <w:kern w:val="0"/>
                <w:sz w:val="24"/>
                <w:szCs w:val="24"/>
                <w:u w:val="none"/>
                <w:lang w:val="en-US" w:eastAsia="zh-CN" w:bidi="ar"/>
              </w:rPr>
              <w:t>姓名</w:t>
            </w:r>
          </w:p>
        </w:tc>
        <w:tc>
          <w:tcPr>
            <w:tcW w:w="1543"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000001"/>
              <w:keepNext w:val="false"/>
              <w:keepLines w:val="false"/>
              <w:widowControl/>
              <w:suppressLineNumbers w:val="false"/>
              <w:jc w:val="center"/>
              <w:rPr>
                <w:rFonts w:hint="eastAsia" w:ascii="宋体" w:hAnsi="宋体" w:eastAsia="宋体" w:cs="宋体"/>
                <w:b/>
                <w:bCs/>
                <w:i w:val="false"/>
                <w:iCs w:val="false"/>
                <w:color w:val="000000"/>
                <w:sz w:val="24"/>
                <w:szCs w:val="24"/>
                <w:u w:val="none"/>
              </w:rPr>
            </w:pPr>
            <w:r>
              <w:rPr>
                <w:rFonts w:hint="eastAsia" w:ascii="宋体" w:hAnsi="宋体" w:eastAsia="宋体" w:cs="宋体"/>
                <w:b/>
                <w:bCs/>
                <w:i w:val="false"/>
                <w:iCs w:val="false"/>
                <w:color w:val="000000"/>
                <w:kern w:val="0"/>
                <w:sz w:val="24"/>
                <w:szCs w:val="24"/>
                <w:u w:val="none"/>
                <w:lang w:val="en-US" w:eastAsia="zh-CN" w:bidi="ar"/>
              </w:rPr>
              <w:t>准考证号</w:t>
            </w:r>
          </w:p>
        </w:tc>
        <w:tc>
          <w:tcPr>
            <w:tcW w:w="2314"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000001"/>
              <w:keepNext w:val="false"/>
              <w:keepLines w:val="false"/>
              <w:widowControl/>
              <w:suppressLineNumbers w:val="false"/>
              <w:jc w:val="center"/>
              <w:rPr>
                <w:rFonts w:hint="eastAsia" w:ascii="宋体" w:hAnsi="宋体" w:eastAsia="宋体" w:cs="宋体"/>
                <w:b/>
                <w:bCs/>
                <w:i w:val="false"/>
                <w:iCs w:val="false"/>
                <w:color w:val="000000"/>
                <w:sz w:val="24"/>
                <w:szCs w:val="24"/>
                <w:u w:val="none"/>
              </w:rPr>
            </w:pPr>
            <w:r>
              <w:rPr>
                <w:rFonts w:hint="eastAsia" w:ascii="宋体" w:hAnsi="宋体" w:cs="宋体"/>
                <w:b/>
                <w:bCs/>
                <w:i w:val="false"/>
                <w:iCs w:val="false"/>
                <w:color w:val="000000"/>
                <w:kern w:val="0"/>
                <w:sz w:val="24"/>
                <w:szCs w:val="24"/>
                <w:u w:val="none"/>
                <w:lang w:val="en-US" w:eastAsia="zh-CN" w:bidi="ar"/>
              </w:rPr>
              <w:t>聘用</w:t>
            </w:r>
            <w:r>
              <w:rPr>
                <w:rFonts w:hint="eastAsia" w:ascii="宋体" w:hAnsi="宋体" w:eastAsia="宋体" w:cs="宋体"/>
                <w:b/>
                <w:bCs/>
                <w:i w:val="false"/>
                <w:iCs w:val="false"/>
                <w:color w:val="000000"/>
                <w:kern w:val="0"/>
                <w:sz w:val="24"/>
                <w:szCs w:val="24"/>
                <w:u w:val="none"/>
                <w:lang w:val="en-US" w:eastAsia="zh-CN" w:bidi="ar"/>
              </w:rPr>
              <w:t>单位</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张才满</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250100304</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县专用通信和电子政务内网中心</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熊小东</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255003211</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县科技创新中心</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王玉萍</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250201123</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县专用通信和电子政务内网中心</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雷慧</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255103322</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县科技创新中心</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赵梓君</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250301519</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县互联网信息中心</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胡伟伟</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255203802</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县医疗保障服务中心</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邹玉楠</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250301507</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县互联网信息中心</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吕晓苗</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255303909</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县群众来访接待中心</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王子优</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250401608</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县新时代文明实践指导中心</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孙慧</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255403927</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县园林路灯管理所</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高丽</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250501823</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县新时代文明实践指导中心</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张鑫</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255504113</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县林业科学研究所</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曾静</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250601912</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县融媒体中心</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蔡鑫洋</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255504128</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县林业科学研究所</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胡少勇</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250601911</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县融媒体中心</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张地</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255604301</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县白玉垭林场</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代琳源</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250601901</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县融媒体中心</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李晓倩</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255604404</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县白玉垭林场</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陈嘉林</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250601905</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县融媒体中心</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穆琳</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255704511</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县深河林场</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代炜杰</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250701915</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w:t>
            </w:r>
            <w:r>
              <w:rPr>
                <w:rFonts w:hint="eastAsia" w:ascii="宋体" w:hAnsi="宋体" w:eastAsia="宋体" w:cs="宋体"/>
                <w:i w:val="false"/>
                <w:iCs w:val="false"/>
                <w:color w:val="000000"/>
                <w:kern w:val="0"/>
                <w:sz w:val="24"/>
                <w:szCs w:val="24"/>
                <w:u w:val="none"/>
                <w:lang w:val="en-US" w:eastAsia="zh-CN" w:bidi="ar"/>
              </w:rPr>
              <w:t>融媒体中心</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柳雨航</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255704412</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县深河林场</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马金伶</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250801928</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县网格管理监管中心</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汪虹</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255804610</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县九华山林场</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曹承成</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250902215</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县巡察信息中心</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叶超</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255804701</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县九华山林场</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王烨</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250902117</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县巡察信息中心</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周向东</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255804625</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县九华山林场</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陶蕊</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251002313</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县人民政府信息服务中心</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曾晓煊</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255904923</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县林权改革和交易管理中心</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汤俊俊</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251102407</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县人民政府信息服务中心</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张玉龙</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256005125</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湖北竹山经济开发区企业服务中心</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李想</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251202504</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县通用航空发展中心</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汪佳怡</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256105218</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县工人文化宫</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陶永康</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251302530</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县通用航空发展中心</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毛雨欣</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256205330</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县供销合作社联合社</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刘运奇</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251403802</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县殡葬管理所</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郭诗琪</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256305425</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县供销合作社联合社</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徐华杰</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251403923</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县殡葬管理所</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李锦</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256405527</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湖北九女峰国家森林公园管理局</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喻淼</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251504619</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县社会福利院</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邵梓晨</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256505802</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县人工影响天气工作办公室</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陈奕竹</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251605003</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县行政复议接待中心</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杨文涛</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256605811</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县人工影响天气工作办公室</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范思思</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251604806</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县行政复议接待中心</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熊伟</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256705907</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县消防勤务中心</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喻汉</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251705419</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乡镇财政所</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杨康</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256705908</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县消防勤务中心</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吴彬彬</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251705228</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乡镇财政所</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詹传坤</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256806108</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县公共资源交易中心</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叶荣胜</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251705512</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乡镇财政所</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陶瑞</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256906201</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县城乡居民养老保险局</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肖伟</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251705408</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乡镇财政所</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王燕霞</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257006230</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双台乡党群服务中心</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戴鑫</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251705324</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乡镇财政所</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王荫豪</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257106321</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柳林乡党群服务中心</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陶瑞</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251705226</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乡镇财政所</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师利涛</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257206413</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乡镇事业单位</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曹锐</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251705320</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乡镇财政所</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江涛</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257206409</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乡镇事业单位</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周志飞</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251805610</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乡镇财政所</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杜鹏</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257206404</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乡镇事业单位</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袁瑞阳</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251805608</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乡镇财政所</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张君瑶</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257406613</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县120指挥中心</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刘少云</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251805607</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乡镇财政所</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张翠娥</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257506809</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县疾病预防控制中心</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周阳</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251905811</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县国土整治局</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柯圣悦</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257606910</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县疾病预防控制中心</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邓新于</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251905714</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县国土整治局</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高鑫</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257706929</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县疾病预防控制中心</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杨丹</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252006019</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县城建档案馆</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邓克</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257707002</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县疾病预防控制中心</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刘家麒</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252106030</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县建设工程质量安全监督管理站</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周波</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257807121</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县疾病预防控制中心</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毛志勇</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252206401</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县农村公路养护中心</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甘龙威</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257807024</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县疾病预防控制中心</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崔琳</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252306601</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县农村公路养护中心</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王林</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257907201</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县精神病医院</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陈若男</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252406630</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县公路养护中心</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杨妮娜</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258007310</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县精神病医院</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李烨瑧</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252506808</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县公路养护中心</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蒋炎枫</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258107317</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城关镇卫生院</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黄耀</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252606924</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县水土保持局</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陈小虎</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258207321</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城关镇卫生院</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周奇</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252707018</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县霍河水库管理处</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梁潇</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258307410</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麻家渡镇卫生院</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何群</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252807104</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县霍河水库管理处</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徐敏</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258406705</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麻家渡镇卫生院</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汪新迪</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252907127</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县中小型水库和灌区管理处</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刘畅</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258507420</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竹坪乡卫生院</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王玲玲</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253007214</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县中小型水库和灌区管理处</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王新</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258607429</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竹坪乡卫生院</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赵心雨</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253107307</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县种子管理局</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金少康</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258707504</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大庙乡卫生院</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张兰</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253207507</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县农业技术推广中心</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蔡宝林</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258807517</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得胜镇中心卫生院（金明村卫生室）</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师壮</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253307529</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县农业机械推广站</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王婧</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258907520</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楼台乡卫生院（安坪村卫生室）</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孙佳宜</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253400119</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县畜牧兽医服务中心</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张晓双</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259007527</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官渡镇中心卫生院</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王乐聪</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253500124</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县畜牧技术推广站</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占翠云</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259007525</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官渡镇中心卫生院</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葛雪威</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253600320</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县宣传文化中心（县高腔剧团、县文化馆）</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杜小洁</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259106726</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柳林乡卫生院</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王生威</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253700410</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县宣传文化中心（县高腔剧团、县文化馆）</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陈顺敏</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259207717</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柳林乡卫生院</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刘君毅</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253800212</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县文物管理局</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蔡磊</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259207613</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柳林乡卫生院</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沈明胜</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253900419</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县电影电视广播监测中心</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朱洋</w:t>
            </w:r>
          </w:p>
        </w:tc>
        <w:tc>
          <w:tcPr>
            <w:tcW w:w="1543" w:type="dxa"/>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 xml:space="preserve">  此岗位定向招聘农村订单定向免费医学生，</w:t>
            </w:r>
            <w:r>
              <w:rPr>
                <w:rFonts w:ascii="Arial" w:hAnsi="Arial" w:eastAsia="宋体" w:cs="Arial"/>
                <w:i w:val="false"/>
                <w:iCs w:val="false"/>
                <w:color w:val="000000"/>
                <w:kern w:val="0"/>
                <w:sz w:val="24"/>
                <w:szCs w:val="24"/>
                <w:u w:val="none"/>
                <w:lang w:val="en-US" w:eastAsia="zh-CN" w:bidi="ar"/>
              </w:rPr>
              <w:t xml:space="preserve"> </w:t>
            </w:r>
            <w:r>
              <w:rPr>
                <w:rFonts w:hint="eastAsia" w:ascii="宋体" w:hAnsi="宋体" w:eastAsia="宋体" w:cs="宋体"/>
                <w:i w:val="false"/>
                <w:iCs w:val="false"/>
                <w:color w:val="000000"/>
                <w:kern w:val="0"/>
                <w:sz w:val="24"/>
                <w:szCs w:val="24"/>
                <w:u w:val="none"/>
                <w:lang w:val="en-US" w:eastAsia="zh-CN" w:bidi="ar"/>
              </w:rPr>
              <w:t>考核聘用（免笔试、面试）。</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乡镇卫生院</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陈国振</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254000805</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县旅游产业服务中心</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柏慧</w:t>
            </w:r>
          </w:p>
        </w:tc>
        <w:tc>
          <w:tcPr>
            <w:tcW w:w="1543" w:type="dxa"/>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000001"/>
              <w:jc w:val="center"/>
              <w:rPr>
                <w:rFonts w:hint="eastAsia" w:ascii="宋体" w:hAnsi="宋体" w:eastAsia="宋体" w:cs="宋体"/>
                <w:i w:val="false"/>
                <w:iCs w:val="false"/>
                <w:color w:val="000000"/>
                <w:sz w:val="24"/>
                <w:szCs w:val="24"/>
                <w:u w:val="none"/>
              </w:rPr>
            </w:pP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乡镇卫生院</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杨巧琪</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254100909</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县旅游产业服务中心</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张炎</w:t>
            </w:r>
          </w:p>
        </w:tc>
        <w:tc>
          <w:tcPr>
            <w:tcW w:w="1543" w:type="dxa"/>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000001"/>
              <w:jc w:val="center"/>
              <w:rPr>
                <w:rFonts w:hint="eastAsia" w:ascii="宋体" w:hAnsi="宋体" w:eastAsia="宋体" w:cs="宋体"/>
                <w:i w:val="false"/>
                <w:iCs w:val="false"/>
                <w:color w:val="000000"/>
                <w:sz w:val="24"/>
                <w:szCs w:val="24"/>
                <w:u w:val="none"/>
              </w:rPr>
            </w:pP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乡镇卫生院</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梁康</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254201230</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县体育中心（县青少年儿童业余体校）</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夏艳艳</w:t>
            </w:r>
          </w:p>
        </w:tc>
        <w:tc>
          <w:tcPr>
            <w:tcW w:w="1543" w:type="dxa"/>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000001"/>
              <w:jc w:val="center"/>
              <w:rPr>
                <w:rFonts w:hint="eastAsia" w:ascii="宋体" w:hAnsi="宋体" w:eastAsia="宋体" w:cs="宋体"/>
                <w:i w:val="false"/>
                <w:iCs w:val="false"/>
                <w:color w:val="000000"/>
                <w:sz w:val="24"/>
                <w:szCs w:val="24"/>
                <w:u w:val="none"/>
              </w:rPr>
            </w:pP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乡镇卫生院</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何露</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254201206</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县体育中心（县青少年儿童业余体校）</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操宁波</w:t>
            </w:r>
          </w:p>
        </w:tc>
        <w:tc>
          <w:tcPr>
            <w:tcW w:w="1543" w:type="dxa"/>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000001"/>
              <w:jc w:val="center"/>
              <w:rPr>
                <w:rFonts w:hint="eastAsia" w:ascii="宋体" w:hAnsi="宋体" w:eastAsia="宋体" w:cs="宋体"/>
                <w:i w:val="false"/>
                <w:iCs w:val="false"/>
                <w:color w:val="000000"/>
                <w:sz w:val="24"/>
                <w:szCs w:val="24"/>
                <w:u w:val="none"/>
              </w:rPr>
            </w:pP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乡镇卫生院</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谭娇</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254301617</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县光荣院</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陈帅</w:t>
            </w:r>
          </w:p>
        </w:tc>
        <w:tc>
          <w:tcPr>
            <w:tcW w:w="1543" w:type="dxa"/>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000001"/>
              <w:jc w:val="center"/>
              <w:rPr>
                <w:rFonts w:hint="eastAsia" w:ascii="宋体" w:hAnsi="宋体" w:eastAsia="宋体" w:cs="宋体"/>
                <w:i w:val="false"/>
                <w:iCs w:val="false"/>
                <w:color w:val="000000"/>
                <w:sz w:val="24"/>
                <w:szCs w:val="24"/>
                <w:u w:val="none"/>
              </w:rPr>
            </w:pP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乡镇卫生院</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董作蕴</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254407820</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县应急救援中心</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任博宇</w:t>
            </w:r>
          </w:p>
        </w:tc>
        <w:tc>
          <w:tcPr>
            <w:tcW w:w="1543" w:type="dxa"/>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000001"/>
              <w:jc w:val="center"/>
              <w:rPr>
                <w:rFonts w:hint="eastAsia" w:ascii="宋体" w:hAnsi="宋体" w:eastAsia="宋体" w:cs="宋体"/>
                <w:i w:val="false"/>
                <w:iCs w:val="false"/>
                <w:color w:val="000000"/>
                <w:sz w:val="24"/>
                <w:szCs w:val="24"/>
                <w:u w:val="none"/>
              </w:rPr>
            </w:pP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乡镇卫生院</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敖亚楠</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254501908</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乡镇市场监管所</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洪美霞</w:t>
            </w:r>
          </w:p>
        </w:tc>
        <w:tc>
          <w:tcPr>
            <w:tcW w:w="1543" w:type="dxa"/>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000001"/>
              <w:jc w:val="center"/>
              <w:rPr>
                <w:rFonts w:hint="eastAsia" w:ascii="宋体" w:hAnsi="宋体" w:eastAsia="宋体" w:cs="宋体"/>
                <w:i w:val="false"/>
                <w:iCs w:val="false"/>
                <w:color w:val="000000"/>
                <w:sz w:val="24"/>
                <w:szCs w:val="24"/>
                <w:u w:val="none"/>
              </w:rPr>
            </w:pP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乡镇卫生院</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杨澳</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254602018</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乡镇市场监管所</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侯鹏</w:t>
            </w:r>
          </w:p>
        </w:tc>
        <w:tc>
          <w:tcPr>
            <w:tcW w:w="1543" w:type="dxa"/>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000001"/>
              <w:jc w:val="center"/>
              <w:rPr>
                <w:rFonts w:hint="eastAsia" w:ascii="宋体" w:hAnsi="宋体" w:eastAsia="宋体" w:cs="宋体"/>
                <w:i w:val="false"/>
                <w:iCs w:val="false"/>
                <w:color w:val="000000"/>
                <w:sz w:val="24"/>
                <w:szCs w:val="24"/>
                <w:u w:val="none"/>
              </w:rPr>
            </w:pP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乡镇卫生院</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刘双丽</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254702701</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乡镇市场监管所</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沈金林</w:t>
            </w:r>
          </w:p>
        </w:tc>
        <w:tc>
          <w:tcPr>
            <w:tcW w:w="1543" w:type="dxa"/>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000001"/>
              <w:jc w:val="center"/>
              <w:rPr>
                <w:rFonts w:hint="eastAsia" w:ascii="宋体" w:hAnsi="宋体" w:eastAsia="宋体" w:cs="宋体"/>
                <w:i w:val="false"/>
                <w:iCs w:val="false"/>
                <w:color w:val="000000"/>
                <w:sz w:val="24"/>
                <w:szCs w:val="24"/>
                <w:u w:val="none"/>
              </w:rPr>
            </w:pP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乡镇卫生院</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许文杰</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254802828</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乡镇市场监管所</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晏青</w:t>
            </w:r>
          </w:p>
        </w:tc>
        <w:tc>
          <w:tcPr>
            <w:tcW w:w="1543" w:type="dxa"/>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000001"/>
              <w:jc w:val="center"/>
              <w:rPr>
                <w:rFonts w:hint="eastAsia" w:ascii="宋体" w:hAnsi="宋体" w:eastAsia="宋体" w:cs="宋体"/>
                <w:i w:val="false"/>
                <w:iCs w:val="false"/>
                <w:color w:val="000000"/>
                <w:sz w:val="24"/>
                <w:szCs w:val="24"/>
                <w:u w:val="none"/>
              </w:rPr>
            </w:pP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乡镇卫生院</w:t>
            </w:r>
          </w:p>
        </w:tc>
      </w:tr>
      <w:tr>
        <w:trPr>
          <w:cantSplit/>
          <w:trHeight w:val="737" w:hRule="atLeast"/>
        </w:trPr>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邱芯蕊</w:t>
            </w: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254903002</w:t>
            </w: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keepNext w:val="false"/>
              <w:keepLines w:val="false"/>
              <w:widowControl/>
              <w:suppressLineNumbers w:val="false"/>
              <w:jc w:val="center"/>
              <w:rPr>
                <w:rFonts w:hint="eastAsia" w:ascii="宋体" w:hAnsi="宋体" w:eastAsia="宋体" w:cs="宋体"/>
                <w:i w:val="false"/>
                <w:iCs w:val="false"/>
                <w:color w:val="000000"/>
                <w:sz w:val="24"/>
                <w:szCs w:val="24"/>
                <w:u w:val="none"/>
              </w:rPr>
            </w:pPr>
            <w:r>
              <w:rPr>
                <w:rFonts w:hint="eastAsia" w:ascii="宋体" w:hAnsi="宋体" w:eastAsia="宋体" w:cs="宋体"/>
                <w:i w:val="false"/>
                <w:iCs w:val="false"/>
                <w:color w:val="000000"/>
                <w:kern w:val="0"/>
                <w:sz w:val="24"/>
                <w:szCs w:val="24"/>
                <w:u w:val="none"/>
                <w:lang w:val="en-US" w:eastAsia="zh-CN" w:bidi="ar"/>
              </w:rPr>
              <w:t>县个体劳动者私营企业协会秘书处</w:t>
            </w:r>
          </w:p>
        </w:tc>
        <w:tc>
          <w:tcPr>
            <w:tcW w:w="96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rPr>
                <w:rFonts w:hint="eastAsia" w:ascii="宋体" w:hAnsi="宋体" w:eastAsia="宋体" w:cs="宋体"/>
                <w:i w:val="false"/>
                <w:iCs w:val="false"/>
                <w:color w:val="000000"/>
                <w:sz w:val="24"/>
                <w:szCs w:val="24"/>
                <w:u w:val="none"/>
              </w:rPr>
            </w:pPr>
          </w:p>
        </w:tc>
        <w:tc>
          <w:tcPr>
            <w:tcW w:w="1543"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rPr>
                <w:rFonts w:hint="eastAsia" w:ascii="宋体" w:hAnsi="宋体" w:eastAsia="宋体" w:cs="宋体"/>
                <w:i w:val="false"/>
                <w:iCs w:val="false"/>
                <w:color w:val="000000"/>
                <w:sz w:val="24"/>
                <w:szCs w:val="24"/>
                <w:u w:val="none"/>
              </w:rPr>
            </w:pPr>
          </w:p>
        </w:tc>
        <w:tc>
          <w:tcPr>
            <w:tcW w:w="2314"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rPr>
                <w:rFonts w:hint="eastAsia" w:ascii="宋体" w:hAnsi="宋体" w:eastAsia="宋体" w:cs="宋体"/>
                <w:i w:val="false"/>
                <w:iCs w:val="false"/>
                <w:color w:val="000000"/>
                <w:sz w:val="24"/>
                <w:szCs w:val="24"/>
                <w:u w:val="none"/>
              </w:rPr>
            </w:pPr>
          </w:p>
        </w:tc>
      </w:tr>
    </w:tbl>
    <w:p>
      <w:pPr>
        <w:pStyle w:val="000001"/>
        <w:widowControl/>
        <w:shd w:val="clear" w:color="auto" w:fill="ffffff"/>
        <w:spacing w:before="100" w:beforeAutospacing="true" w:after="150" w:line="375" w:lineRule="atLeast"/>
        <w:jc w:val="both"/>
        <w:rPr>
          <w:rFonts w:hint="eastAsia"/>
        </w:rPr>
      </w:pPr>
    </w:p>
    <w:sectPr>
      <w:type w:val="nextPage"/>
      <w:pgSz w:w="11906" w:h="16838"/>
      <w:pgMar w:top="1440" w:right="1709" w:bottom="1440" w:left="1485" w:header="851" w:footer="992" w:gutter="0"/>
      <w:pgBorders w:display="allPages">
        <w:top w:val="none" w:color="000000" w:sz="0" w:space="1"/>
        <w:left w:val="none" w:color="000000" w:sz="0" w:space="4"/>
        <w:bottom w:val="none" w:color="000000" w:sz="0" w:space="1"/>
        <w:right w:val="none" w:color="000000" w:sz="0" w:space="4"/>
      </w:pgBorders>
      <w:docGrid w:type="lines" w:linePitch="312"/>
    </w:sectPr>
  </w:body>
</w:document>
</file>

<file path=word/fontTable.xml><?xml version="1.0" encoding="utf-8"?>
<w:fonts xmlns:w="http://schemas.openxmlformats.org/wordprocessingml/2006/main">
  <w:font w:name="Times New Roman">
    <w:panose1 w:val="02020603050405020304"/>
    <w:charset w:val="00" w:characterSet="ISO-8859-1"/>
    <w:family w:val="auto"/>
    <w:pitch w:val="default"/>
    <w:sig w:usb0="E0002AFF" w:usb1="C0007841" w:usb2="00000009" w:usb3="00000000" w:csb0="400001FF" w:csb1="FFFF0000"/>
  </w:font>
  <w:font w:name="黑体">
    <w:panose1 w:val="02010609060101010101"/>
    <w:charset w:val="86" w:characterSet="ISO-8859-1"/>
    <w:family w:val="auto"/>
    <w:pitch w:val="default"/>
    <w:sig w:usb0="800002BF" w:usb1="38CF7CFA" w:usb2="00000016" w:usb3="00000000" w:csb0="00040001" w:csb1="00000000"/>
  </w:font>
  <w:font w:name="仿宋_GB2312">
    <w:altName w:val="仿宋"/>
    <w:panose1 w:val="02010609030101010101"/>
    <w:charset w:val="86" w:characterSet="ISO-8859-1"/>
    <w:family w:val="modern"/>
    <w:pitch w:val="default"/>
    <w:sig w:usb0="00000001" w:usb1="080E0000" w:usb2="00000000" w:usb3="00000000" w:csb0="00040000" w:csb1="00000000"/>
  </w:font>
  <w:font w:name="仿宋">
    <w:panose1 w:val="02010609060101010101"/>
    <w:charset w:val="86" w:characterSet="ISO-8859-1"/>
    <w:family w:val="modern"/>
    <w:pitch w:val="default"/>
    <w:sig w:usb0="800002BF" w:usb1="38CF7CFA" w:usb2="00000016" w:usb3="00000000" w:csb0="00040001" w:csb1="00000000"/>
  </w:font>
  <w:font w:name="Arial">
    <w:panose1 w:val="020b0604020202020204"/>
    <w:charset w:val="00" w:characterSet="ISO-8859-1"/>
    <w:family w:val="swiss"/>
    <w:pitch w:val="default"/>
    <w:sig w:usb0="E0002AFF" w:usb1="C0007843" w:usb2="00000009" w:usb3="00000000" w:csb0="400001FF" w:csb1="FFFF0000"/>
  </w:font>
  <w:font w:name="宋体">
    <w:panose1 w:val="02010600030101010101"/>
    <w:charset w:val="86" w:characterSet="ISO-8859-1"/>
    <w:family w:val="auto"/>
    <w:pitch w:val="default"/>
    <w:sig w:usb0="00000003" w:usb1="288F0000" w:usb2="00000006" w:usb3="00000000" w:csb0="00040001" w:csb1="00000000"/>
  </w:font>
  <w:font w:name="Courier New">
    <w:panose1 w:val="02070309020205020404"/>
    <w:charset w:val="00" w:characterSet="ISO-8859-1"/>
    <w:family w:val="auto"/>
    <w:pitch w:val="default"/>
    <w:sig w:usb0="E0002AFF" w:usb1="C0007843" w:usb2="00000009" w:usb3="00000000" w:csb0="400001FF" w:csb1="FFFF0000"/>
  </w:font>
  <w:font w:name="ˎ̥">
    <w:altName w:val="Times New Roman"/>
    <w:panose1 w:val="00000000000000000000"/>
    <w:charset w:val="00" w:characterSet="ISO-8859-1"/>
    <w:family w:val="roman"/>
    <w:pitch w:val="default"/>
    <w:sig w:usb0="00000000" w:usb1="00000000" w:usb2="00000000" w:usb3="00000000" w:csb0="00040001" w:csb1="00000000"/>
  </w:font>
</w:fonts>
</file>

<file path=word/settings.xml><?xml version="1.0" encoding="utf-8"?>
<w:settings xmlns:w="http://schemas.openxmlformats.org/wordprocessingml/2006/main">
  <w:zoom w:percent="85"/>
  <w:stylePaneFormatFilter/>
  <w:defaultTabStop w:val="420"/>
  <w:displayHorizontalDrawingGridEvery w:val="1"/>
  <w:displayVerticalDrawingGridEvery w:val="1"/>
  <w:noPunctuationKerning/>
  <w:characterSpacingControl w:val="compressPunctuation"/>
  <w:footnotePr/>
  <w:compat>
    <w:balanceSingleByteDoubleByteWidth/>
    <w:doNotLeaveBackslashAlone/>
    <w:doNotExpandShiftReturn/>
    <w:adjustLineHeightInTable/>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settings>
</file>

<file path=word/styles.xml><?xml version="1.0" encoding="utf-8"?>
<w:styles xmlns:w="http://schemas.openxmlformats.org/wordprocessingml/2006/main">
  <w:docDefaults>
    <w:rPrDefault>
      <w:rPr>
        <w:rFonts w:ascii="Times New Roman" w:hAnsi="Times New Roman" w:eastAsia="宋体" w:cs="Times New Roman"/>
        <w:lang w:val="en-US"/>
      </w:rPr>
    </w:rPrDefault>
    <w:pPrDefault/>
  </w:docDefaults>
  <w:style w:type="character" w:styleId="00000b">
    <w:name w:val="HTML Cite"/>
    <w:basedOn w:val="000002"/>
    <w:next w:val="00000b"/>
    <w:link w:val="000001"/>
    <w:rPr>
      <w:i w:val="false"/>
    </w:rPr>
  </w:style>
  <w:style w:type="character" w:styleId="000005">
    <w:name w:val="FollowedHyperlink"/>
    <w:basedOn w:val="000002"/>
    <w:next w:val="000005"/>
    <w:link w:val="000001"/>
    <w:rPr>
      <w:color w:val="444444"/>
      <w:u w:val="none"/>
    </w:rPr>
  </w:style>
  <w:style w:type="character" w:styleId="000002">
    <w:name w:val="Default Paragraph Font"/>
    <w:next w:val="000002"/>
    <w:link w:val="000001"/>
    <w:semiHidden/>
  </w:style>
  <w:style w:type="table" w:styleId="000003">
    <w:name w:val="Normal Table"/>
    <w:next w:val="000003"/>
    <w:link w:val="000001"/>
    <w:semiHidden/>
  </w:style>
  <w:style w:type="character" w:styleId="000012">
    <w:name w:val="tag"/>
    <w:basedOn w:val="000002"/>
    <w:next w:val="000012"/>
    <w:link w:val="000001"/>
    <w:rPr>
      <w:u w:val="single"/>
    </w:rPr>
  </w:style>
  <w:style w:type="character" w:styleId="000006">
    <w:name w:val="Emphasis"/>
    <w:basedOn w:val="000002"/>
    <w:next w:val="000006"/>
    <w:link w:val="000001"/>
  </w:style>
  <w:style w:type="character" w:styleId="000013">
    <w:name w:val="o3"/>
    <w:basedOn w:val="000002"/>
    <w:next w:val="000013"/>
    <w:link w:val="000001"/>
    <w:rPr>
      <w:sz w:val="16"/>
      <w:szCs w:val="0"/>
    </w:rPr>
  </w:style>
  <w:style w:type="character" w:styleId="000007">
    <w:name w:val="HTML Definition"/>
    <w:basedOn w:val="000002"/>
    <w:next w:val="000007"/>
    <w:link w:val="000001"/>
    <w:rPr>
      <w:i w:val="false"/>
    </w:rPr>
  </w:style>
  <w:style w:type="paragraph" w:styleId="000004">
    <w:name w:val="Normal (Web)"/>
    <w:basedOn w:val="000001"/>
    <w:next w:val="000004"/>
    <w:link w:val="000001"/>
    <w:pPr>
      <w:widowControl/>
      <w:spacing w:before="100" w:beforeAutospacing="true" w:after="100" w:afterAutospacing="true"/>
      <w:ind w:firstLine="480"/>
      <w:jc w:val="left"/>
    </w:pPr>
    <w:rPr>
      <w:rFonts w:ascii="宋体" w:hAnsi="宋体" w:cs="宋体"/>
      <w:kern w:val="0"/>
      <w:sz w:val="24"/>
    </w:rPr>
  </w:style>
  <w:style w:type="character" w:styleId="00000e">
    <w:name w:val="o2"/>
    <w:basedOn w:val="000002"/>
    <w:next w:val="00000e"/>
    <w:link w:val="000001"/>
    <w:rPr>
      <w:sz w:val="16"/>
      <w:szCs w:val="0"/>
    </w:rPr>
  </w:style>
  <w:style w:type="character" w:styleId="00000c">
    <w:name w:val="HTML Keyboard"/>
    <w:basedOn w:val="000002"/>
    <w:next w:val="00000c"/>
    <w:link w:val="000001"/>
    <w:rPr>
      <w:rFonts w:ascii="Courier New" w:hAnsi="Courier New" w:eastAsia="Courier New" w:cs="Courier New"/>
      <w:sz w:val="20"/>
    </w:rPr>
  </w:style>
  <w:style w:type="character" w:styleId="00000a">
    <w:name w:val="HTML Code"/>
    <w:basedOn w:val="000002"/>
    <w:next w:val="00000a"/>
    <w:link w:val="000001"/>
    <w:rPr>
      <w:rFonts w:ascii="Courier New" w:hAnsi="Courier New" w:eastAsia="Courier New" w:cs="Courier New"/>
      <w:sz w:val="20"/>
    </w:rPr>
  </w:style>
  <w:style w:type="character" w:styleId="00000f">
    <w:name w:val="o4"/>
    <w:basedOn w:val="000002"/>
    <w:next w:val="00000f"/>
    <w:link w:val="000001"/>
    <w:rPr>
      <w:sz w:val="16"/>
      <w:szCs w:val="0"/>
    </w:rPr>
  </w:style>
  <w:style w:type="character" w:styleId="000016">
    <w:name w:val="font41"/>
    <w:basedOn w:val="000002"/>
    <w:next w:val="000016"/>
    <w:link w:val="000001"/>
    <w:rPr>
      <w:rFonts w:ascii="Arial" w:hAnsi="Arial" w:cs="Arial"/>
      <w:i w:val="false"/>
      <w:iCs w:val="false"/>
      <w:color w:val="000000"/>
      <w:sz w:val="22"/>
      <w:szCs w:val="22"/>
      <w:u w:val="none"/>
    </w:rPr>
  </w:style>
  <w:style w:type="character" w:styleId="00000d">
    <w:name w:val="HTML Sample"/>
    <w:basedOn w:val="000002"/>
    <w:next w:val="00000d"/>
    <w:link w:val="000001"/>
    <w:rPr>
      <w:rFonts w:ascii="Courier New" w:hAnsi="Courier New" w:eastAsia="Courier New" w:cs="Courier New"/>
      <w:color w:val="004488"/>
      <w:u w:val="single"/>
    </w:rPr>
  </w:style>
  <w:style w:type="paragraph" w:styleId="000001">
    <w:name w:val="Normal"/>
    <w:aliases w:val="正文"/>
    <w:next w:val="000001"/>
    <w:link w:val="000001"/>
    <w:pPr>
      <w:widowControl w:val="false"/>
      <w:jc w:val="both"/>
    </w:pPr>
    <w:rPr>
      <w:rFonts w:eastAsia="宋体"/>
      <w:kern w:val="2"/>
      <w:sz w:val="21"/>
      <w:szCs w:val="24"/>
      <w:lang w:val="en-US" w:eastAsia="zh-CN" w:bidi="ar-SA"/>
    </w:rPr>
  </w:style>
  <w:style w:type="character" w:styleId="000009">
    <w:name w:val="Hyperlink"/>
    <w:basedOn w:val="000002"/>
    <w:next w:val="000009"/>
    <w:link w:val="000001"/>
    <w:rPr>
      <w:color w:val="444444"/>
      <w:u w:val="none"/>
    </w:rPr>
  </w:style>
  <w:style w:type="character" w:styleId="000011">
    <w:name w:val="tab"/>
    <w:basedOn w:val="000002"/>
    <w:next w:val="000011"/>
    <w:link w:val="000001"/>
    <w:rPr>
      <w:color w:val="a4bcd6"/>
    </w:rPr>
  </w:style>
  <w:style w:type="character" w:styleId="000008">
    <w:name w:val="HTML Variable"/>
    <w:basedOn w:val="000002"/>
    <w:next w:val="000008"/>
    <w:link w:val="000001"/>
    <w:rPr>
      <w:i w:val="false"/>
    </w:rPr>
  </w:style>
  <w:style w:type="character" w:styleId="000010">
    <w:name w:val="o1"/>
    <w:basedOn w:val="000002"/>
    <w:next w:val="000010"/>
    <w:link w:val="000001"/>
    <w:rPr>
      <w:sz w:val="16"/>
      <w:szCs w:val="0"/>
    </w:rPr>
  </w:style>
  <w:style w:type="character" w:styleId="000015">
    <w:name w:val="font31"/>
    <w:basedOn w:val="000002"/>
    <w:next w:val="000015"/>
    <w:link w:val="000001"/>
    <w:rPr>
      <w:rFonts w:hint="eastAsia" w:ascii="宋体" w:hAnsi="宋体" w:eastAsia="宋体" w:cs="宋体"/>
      <w:i w:val="false"/>
      <w:iCs w:val="false"/>
      <w:color w:val="000000"/>
      <w:sz w:val="22"/>
      <w:szCs w:val="22"/>
      <w:u w:val="none"/>
    </w:rPr>
  </w:style>
  <w:style w:type="character" w:styleId="000014">
    <w:name w:val="star"/>
    <w:basedOn w:val="000002"/>
    <w:next w:val="000014"/>
    <w:link w:val="000001"/>
    <w:rPr>
      <w:b/>
      <w:color w:val="ff0000"/>
      <w:sz w:val="27"/>
      <w:szCs w:val="27"/>
    </w:rPr>
  </w:style>
</w:styles>
</file>

<file path=word/_rels/document.xml.rels><?xml version="1.0" encoding="UTF-8" standalone="yes"?><Relationships xmlns="http://schemas.openxmlformats.org/package/2006/relationships"><Relationship Id="rId0" Type="http://schemas.openxmlformats.org/officeDocument/2006/relationships/styles" Target="styles.xml" /><Relationship Id="rId1" Type="http://schemas.openxmlformats.org/officeDocument/2006/relationships/settings" Target="settings.xml" /><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Application>Tencent office</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2025-09-18T16:48:19Z</dcterms:created>
  <dcterms:modified xsi:type="dcterms:W3CDTF">2025-09-18T16:48:19Z</dcterms:modified>
</cp:coreProperties>
</file>